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5521" w14:textId="77777777" w:rsidR="008D5841" w:rsidRDefault="008D5841" w:rsidP="00153CFF">
      <w:pPr>
        <w:spacing w:before="100" w:beforeAutospacing="1" w:after="100" w:afterAutospacing="1" w:line="240" w:lineRule="auto"/>
        <w:outlineLvl w:val="0"/>
        <w:rPr>
          <w:rFonts w:ascii="Noto Sans" w:eastAsia="Times New Roman" w:hAnsi="Noto Sans" w:cs="Noto Sans"/>
          <w:b/>
          <w:bCs/>
          <w:kern w:val="36"/>
          <w:sz w:val="32"/>
          <w:szCs w:val="32"/>
          <w:lang w:eastAsia="es-MX"/>
        </w:rPr>
      </w:pPr>
    </w:p>
    <w:p w14:paraId="22A8B4CA" w14:textId="52C72C53" w:rsidR="00153CFF" w:rsidRPr="00C973C0" w:rsidRDefault="00153CFF" w:rsidP="00153CFF">
      <w:pPr>
        <w:spacing w:before="100" w:beforeAutospacing="1" w:after="100" w:afterAutospacing="1" w:line="240" w:lineRule="auto"/>
        <w:outlineLvl w:val="0"/>
        <w:rPr>
          <w:rFonts w:ascii="Noto Sans" w:eastAsia="Times New Roman" w:hAnsi="Noto Sans" w:cs="Noto Sans"/>
          <w:b/>
          <w:bCs/>
          <w:kern w:val="36"/>
          <w:sz w:val="32"/>
          <w:szCs w:val="32"/>
          <w:lang w:eastAsia="es-MX"/>
        </w:rPr>
      </w:pPr>
      <w:r w:rsidRPr="00C973C0">
        <w:rPr>
          <w:rFonts w:ascii="Noto Sans" w:eastAsia="Times New Roman" w:hAnsi="Noto Sans" w:cs="Noto Sans"/>
          <w:b/>
          <w:bCs/>
          <w:kern w:val="36"/>
          <w:sz w:val="32"/>
          <w:szCs w:val="32"/>
          <w:lang w:eastAsia="es-MX"/>
        </w:rPr>
        <w:t>CONTRATO DE ARRENDAMIENTO DE VEHÍCULO AUTOMOTOR</w:t>
      </w:r>
      <w:r w:rsidR="00C973C0">
        <w:rPr>
          <w:rFonts w:ascii="Noto Sans" w:eastAsia="Times New Roman" w:hAnsi="Noto Sans" w:cs="Noto Sans"/>
          <w:b/>
          <w:bCs/>
          <w:kern w:val="36"/>
          <w:sz w:val="32"/>
          <w:szCs w:val="32"/>
          <w:lang w:eastAsia="es-MX"/>
        </w:rPr>
        <w:t xml:space="preserve"> InDrive</w:t>
      </w:r>
    </w:p>
    <w:p w14:paraId="3D2C67A6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Conste por el presente documento el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Contrato de Arrendamiento de Vehículo</w:t>
      </w:r>
      <w:r w:rsidRPr="00153CFF">
        <w:rPr>
          <w:rFonts w:ascii="Noto Sans" w:eastAsia="Times New Roman" w:hAnsi="Noto Sans" w:cs="Noto Sans"/>
          <w:lang w:eastAsia="es-MX"/>
        </w:rPr>
        <w:t xml:space="preserve"> que celebran, por una parte,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[Nombre del Propietario/Arrendador]</w:t>
      </w:r>
      <w:r w:rsidRPr="00153CFF">
        <w:rPr>
          <w:rFonts w:ascii="Noto Sans" w:eastAsia="Times New Roman" w:hAnsi="Noto Sans" w:cs="Noto Sans"/>
          <w:lang w:eastAsia="es-MX"/>
        </w:rPr>
        <w:t xml:space="preserve">, a quien en lo sucesivo se le denominará como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; y por la otra parte,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[Nombre del Conductor/Arrendatario]</w:t>
      </w:r>
      <w:r w:rsidRPr="00153CFF">
        <w:rPr>
          <w:rFonts w:ascii="Noto Sans" w:eastAsia="Times New Roman" w:hAnsi="Noto Sans" w:cs="Noto Sans"/>
          <w:lang w:eastAsia="es-MX"/>
        </w:rPr>
        <w:t xml:space="preserve">, a quien en lo sucesivo se le denominará como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>; al tenor de las siguientes declaraciones y cláusulas:</w:t>
      </w:r>
    </w:p>
    <w:p w14:paraId="6B9122F8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DECLARACIONES</w:t>
      </w:r>
    </w:p>
    <w:p w14:paraId="39F771DD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I.-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declara ser propietario legítimo del vehículo marca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[Marca]</w:t>
      </w:r>
      <w:r w:rsidRPr="00153CFF">
        <w:rPr>
          <w:rFonts w:ascii="Noto Sans" w:eastAsia="Times New Roman" w:hAnsi="Noto Sans" w:cs="Noto Sans"/>
          <w:lang w:eastAsia="es-MX"/>
        </w:rPr>
        <w:t xml:space="preserve">, tipo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[Modelo]</w:t>
      </w:r>
      <w:r w:rsidRPr="00153CFF">
        <w:rPr>
          <w:rFonts w:ascii="Noto Sans" w:eastAsia="Times New Roman" w:hAnsi="Noto Sans" w:cs="Noto Sans"/>
          <w:lang w:eastAsia="es-MX"/>
        </w:rPr>
        <w:t xml:space="preserve">, año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[Año]</w:t>
      </w:r>
      <w:r w:rsidRPr="00153CFF">
        <w:rPr>
          <w:rFonts w:ascii="Noto Sans" w:eastAsia="Times New Roman" w:hAnsi="Noto Sans" w:cs="Noto Sans"/>
          <w:lang w:eastAsia="es-MX"/>
        </w:rPr>
        <w:t xml:space="preserve">, con placas de circulación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[Placas]</w:t>
      </w:r>
      <w:r w:rsidRPr="00153CFF">
        <w:rPr>
          <w:rFonts w:ascii="Noto Sans" w:eastAsia="Times New Roman" w:hAnsi="Noto Sans" w:cs="Noto Sans"/>
          <w:lang w:eastAsia="es-MX"/>
        </w:rPr>
        <w:t xml:space="preserve"> y número de serie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[Número de Serie]</w:t>
      </w:r>
      <w:r w:rsidRPr="00153CFF">
        <w:rPr>
          <w:rFonts w:ascii="Noto Sans" w:eastAsia="Times New Roman" w:hAnsi="Noto Sans" w:cs="Noto Sans"/>
          <w:lang w:eastAsia="es-MX"/>
        </w:rPr>
        <w:t xml:space="preserve">. II.-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declara contar con la capacidad legal, licencia de conducir vigente tipo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[Tipo de Licencia]</w:t>
      </w:r>
      <w:r w:rsidRPr="00153CFF">
        <w:rPr>
          <w:rFonts w:ascii="Noto Sans" w:eastAsia="Times New Roman" w:hAnsi="Noto Sans" w:cs="Noto Sans"/>
          <w:lang w:eastAsia="es-MX"/>
        </w:rPr>
        <w:t xml:space="preserve"> y una cuenta activa y verificada como conductor en la plataforma digital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>.</w:t>
      </w:r>
    </w:p>
    <w:p w14:paraId="64D8092B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CLÁUSULAS</w:t>
      </w:r>
    </w:p>
    <w:p w14:paraId="4EE4A750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PRIMERA: OBJETO DEL CONTRATO</w:t>
      </w:r>
    </w:p>
    <w:p w14:paraId="34F38918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otorga en arrendamiento el uso y goce temporal del vehículo descrito en las declaraciones de este documento 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, con el propósito exclusivo de ser operado dentro de la plataforma tecnológica de transporte privado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 xml:space="preserve"> y actividades conexas permitidas por la regulación local.</w:t>
      </w:r>
    </w:p>
    <w:p w14:paraId="7DDF402C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SEGUNDA: ESQUEMA DE RENTA FIJA SEMANAL Y FORMA DE PAGO</w:t>
      </w:r>
    </w:p>
    <w:p w14:paraId="78ADCBBF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Ambas partes acuerdan que, debido a la naturaleza de libre negociación y cobros directos en efectivo que caracterizan a la plataforma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 xml:space="preserve">, el modelo de contraprestación será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Renta Fija</w:t>
      </w:r>
      <w:r w:rsidRPr="00153CFF">
        <w:rPr>
          <w:rFonts w:ascii="Noto Sans" w:eastAsia="Times New Roman" w:hAnsi="Noto Sans" w:cs="Noto Sans"/>
          <w:lang w:eastAsia="es-MX"/>
        </w:rPr>
        <w:t xml:space="preserve">.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se obliga a pagar 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la cantidad fija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$ [Monto en pesos, ej. 2,200.00] M.N.</w:t>
      </w:r>
      <w:r w:rsidRPr="00153CFF">
        <w:rPr>
          <w:rFonts w:ascii="Noto Sans" w:eastAsia="Times New Roman" w:hAnsi="Noto Sans" w:cs="Noto Sans"/>
          <w:lang w:eastAsia="es-MX"/>
        </w:rPr>
        <w:t xml:space="preserve"> de forma semanal. Este pago deberá efectuarse los días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[Día de pago, ej. Domingo]</w:t>
      </w:r>
      <w:r w:rsidRPr="00153CFF">
        <w:rPr>
          <w:rFonts w:ascii="Noto Sans" w:eastAsia="Times New Roman" w:hAnsi="Noto Sans" w:cs="Noto Sans"/>
          <w:lang w:eastAsia="es-MX"/>
        </w:rPr>
        <w:t xml:space="preserve"> de cada semana mediante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[Efectivo / Transferencia Bancaria al número de cuenta XXXXX]</w:t>
      </w:r>
      <w:r w:rsidRPr="00153CFF">
        <w:rPr>
          <w:rFonts w:ascii="Noto Sans" w:eastAsia="Times New Roman" w:hAnsi="Noto Sans" w:cs="Noto Sans"/>
          <w:lang w:eastAsia="es-MX"/>
        </w:rPr>
        <w:t>.</w:t>
      </w:r>
    </w:p>
    <w:p w14:paraId="3E6E50A7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TERCERA: INDEPENDENCIA EN LA NEGOCIACIÓN DE TARIFAS</w:t>
      </w:r>
    </w:p>
    <w:p w14:paraId="2918F0A9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lastRenderedPageBreak/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acepta que es el único responsable de interactuar, contra ofertar y pactar los precios de los viajes directamente con los usuarios de la aplicación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 xml:space="preserve">. El hecho de que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acepte tarifas bajas o realice negociaciones poco rentables no lo exime, bajo ninguna circunstancia, de cubrir el monto total de la renta fija semanal estipulada en este contrato.</w:t>
      </w:r>
    </w:p>
    <w:p w14:paraId="3CD53CA4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CUARTA: OBLIGACIÓN DE SALDO Y COMISIONES DE LA APP</w:t>
      </w:r>
    </w:p>
    <w:p w14:paraId="5B8430B9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Para que el vehículo pueda mantenerse activo y generando ingresos,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se obliga a mantener saldo positivo constante en su billetera digital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 xml:space="preserve"> para cubrir las comisiones por uso de la aplicación (las cuales se debitan de sus recargas).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queda completamente deslindado de aportar fondos o recargar la cuenta de trabajo del conductor.</w:t>
      </w:r>
    </w:p>
    <w:p w14:paraId="794E1E8B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QUINTA: LÍMITE DE KILOMETRAJE SEMANAL</w:t>
      </w:r>
    </w:p>
    <w:p w14:paraId="44F6A592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Con el fin de evitar un desgaste desproporcionado del motor y los neumáticos, se establece un límite de kilometraje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[ej. 1,800] kilómetros semanales</w:t>
      </w:r>
      <w:r w:rsidRPr="00153CFF">
        <w:rPr>
          <w:rFonts w:ascii="Noto Sans" w:eastAsia="Times New Roman" w:hAnsi="Noto Sans" w:cs="Noto Sans"/>
          <w:lang w:eastAsia="es-MX"/>
        </w:rPr>
        <w:t xml:space="preserve">. En caso de que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exceda dicho límite, se aplicará una penalización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$ [ej. 1.50] M.N.</w:t>
      </w:r>
      <w:r w:rsidRPr="00153CFF">
        <w:rPr>
          <w:rFonts w:ascii="Noto Sans" w:eastAsia="Times New Roman" w:hAnsi="Noto Sans" w:cs="Noto Sans"/>
          <w:lang w:eastAsia="es-MX"/>
        </w:rPr>
        <w:t xml:space="preserve"> por cada kilómetro adicional registrado en el odómetro al momento del corte semanal.</w:t>
      </w:r>
    </w:p>
    <w:p w14:paraId="453A9B3E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SEXTA: POLÍTICA DE MANTENIMIENTO PREVENTIVO Y CORRECTIVO</w:t>
      </w:r>
    </w:p>
    <w:p w14:paraId="7462851E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El mantenimiento preventivo mayor (cambios de aceite y filtro cada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[ej. 10,000] km</w:t>
      </w:r>
      <w:r w:rsidRPr="00153CFF">
        <w:rPr>
          <w:rFonts w:ascii="Noto Sans" w:eastAsia="Times New Roman" w:hAnsi="Noto Sans" w:cs="Noto Sans"/>
          <w:lang w:eastAsia="es-MX"/>
        </w:rPr>
        <w:t xml:space="preserve">, balatas delanteras y servicios de agencia) correrá por cuenta económica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. Por su parte,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será responsable de los gastos de mantenimiento menor ocurridos durante la operación diaria, tales como ponchaduras de llantas, alineación y balanceo por caer en baches, y reposición de líquidos (anticongelante, líquido de frenos y limpiaparabrisas).</w:t>
      </w:r>
    </w:p>
    <w:p w14:paraId="0299C9D0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SÉPTIMA: USO DE DISPOSITIVO GPS Y RESCISIÓN INMEDIATA</w:t>
      </w:r>
    </w:p>
    <w:p w14:paraId="60DFD20E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El vehículo cuenta con un dispositivo de localización satelital GPS con sistema de corte de corriente a distancia administrado por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. Si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se retrasa más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[ej. 24 / 48] horas</w:t>
      </w:r>
      <w:r w:rsidRPr="00153CFF">
        <w:rPr>
          <w:rFonts w:ascii="Noto Sans" w:eastAsia="Times New Roman" w:hAnsi="Noto Sans" w:cs="Noto Sans"/>
          <w:lang w:eastAsia="es-MX"/>
        </w:rPr>
        <w:t xml:space="preserve"> en el pago de la renta semanal, o si desactiva, manipula o intenta sabotear dicho dispositivo,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tendrá la facultad de apagar el vehículo de forma remota y rescindir este contrato de inmediato, exigiendo la devolución de la unidad.</w:t>
      </w:r>
    </w:p>
    <w:p w14:paraId="058A4459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OCTAVA: PROHIBICIÓN DE SUBARRENDAMIENTO Y EXCLUSIVIDAD</w:t>
      </w:r>
    </w:p>
    <w:p w14:paraId="246CCBF9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El vehículo objeto de este contrato solo y únicamente podrá ser conducido por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. Queda estrictamente prohibido subarrendar, prestar, ceder o </w:t>
      </w:r>
      <w:r w:rsidRPr="00153CFF">
        <w:rPr>
          <w:rFonts w:ascii="Noto Sans" w:eastAsia="Times New Roman" w:hAnsi="Noto Sans" w:cs="Noto Sans"/>
          <w:lang w:eastAsia="es-MX"/>
        </w:rPr>
        <w:lastRenderedPageBreak/>
        <w:t xml:space="preserve">permitir que terceras personas (familiares, amigos u otros choferes) operen la unidad. Cualquier siniestro ocurrido mientras el auto sea conducido por un tercero anulará las coberturas del seguro y será responsabilidad penal y civil directa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>.</w:t>
      </w:r>
    </w:p>
    <w:p w14:paraId="7CD9C76D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NOVENA: RESPONSABILIDAD ANTE SINIESTROS Y PÓLIZA ERTA</w:t>
      </w:r>
    </w:p>
    <w:p w14:paraId="49C494BC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El vehículo cuenta con una póliza de seguro de cobertura amplia con extensión para Empresas de Redes de Transporte (ERTA). En caso de un hecho de tránsito (choque o atropellamiento),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tiene la obligación estricta de:</w:t>
      </w:r>
    </w:p>
    <w:p w14:paraId="158ADF1E" w14:textId="77777777" w:rsidR="00153CFF" w:rsidRPr="00153CFF" w:rsidRDefault="00153CFF" w:rsidP="0015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>Permanecer en el lugar del siniestro.</w:t>
      </w:r>
    </w:p>
    <w:p w14:paraId="0B9E4E2E" w14:textId="77777777" w:rsidR="00153CFF" w:rsidRPr="00153CFF" w:rsidRDefault="00153CFF" w:rsidP="0015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Notificar inmediatamente a la aseguradora y 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(en un plazo no mayor a 30 minutos).</w:t>
      </w:r>
    </w:p>
    <w:p w14:paraId="5329EABD" w14:textId="77777777" w:rsidR="00153CFF" w:rsidRPr="00153CFF" w:rsidRDefault="00153CFF" w:rsidP="0015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Abstenerse de realizar arreglos económicos "por fuera" con terceras partes en la vía pública. Si el dictamen del ajustador determina que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tuvo la culpa del percance, este deberá cubrir al 100% el costo del deducible estipulado en la póliza.</w:t>
      </w:r>
    </w:p>
    <w:p w14:paraId="0A1F3F10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DÉCIMA: RESPONSABILIDAD FISCAL E INFRACCIONES DE TRÁNSITO</w:t>
      </w:r>
    </w:p>
    <w:p w14:paraId="6BC2F997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es una entidad independiente y responsable de su propia situación fiscal ante el SAT por los ingresos en efectivo y transferencias que perciba de los pasajeros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inDrive</w:t>
      </w:r>
      <w:r w:rsidRPr="00153CFF">
        <w:rPr>
          <w:rFonts w:ascii="Noto Sans" w:eastAsia="Times New Roman" w:hAnsi="Noto Sans" w:cs="Noto Sans"/>
          <w:lang w:eastAsia="es-MX"/>
        </w:rPr>
        <w:t xml:space="preserve">. Asimismo, todas las multas de tránsito, foto cívicas, arrastres de grúa o sanciones por estacionarse en lugares prohibidos acumuladas durante la vigencia de este contrato son responsabilidad exclusiva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, facultando 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ARRENDADOR</w:t>
      </w:r>
      <w:r w:rsidRPr="00153CFF">
        <w:rPr>
          <w:rFonts w:ascii="Noto Sans" w:eastAsia="Times New Roman" w:hAnsi="Noto Sans" w:cs="Noto Sans"/>
          <w:lang w:eastAsia="es-MX"/>
        </w:rPr>
        <w:t xml:space="preserve"> a usar el fondo de garantía para liquidarlas.</w:t>
      </w:r>
    </w:p>
    <w:p w14:paraId="31EDF936" w14:textId="77777777" w:rsidR="00153CFF" w:rsidRPr="00153CFF" w:rsidRDefault="00153CFF" w:rsidP="00153CFF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lang w:eastAsia="es-MX"/>
        </w:rPr>
      </w:pPr>
      <w:r w:rsidRPr="00153CFF">
        <w:rPr>
          <w:rFonts w:ascii="Noto Sans" w:eastAsia="Times New Roman" w:hAnsi="Noto Sans" w:cs="Noto Sans"/>
          <w:b/>
          <w:bCs/>
          <w:lang w:eastAsia="es-MX"/>
        </w:rPr>
        <w:t>DÉCIMA PRIMERA: FONDO DE GARANTÍA (DEPÓSITO)</w:t>
      </w:r>
    </w:p>
    <w:p w14:paraId="117E6111" w14:textId="77777777" w:rsid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 xml:space="preserve">Al momento de la firma de este contrato,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EL ARRENDATARIO</w:t>
      </w:r>
      <w:r w:rsidRPr="00153CFF">
        <w:rPr>
          <w:rFonts w:ascii="Noto Sans" w:eastAsia="Times New Roman" w:hAnsi="Noto Sans" w:cs="Noto Sans"/>
          <w:lang w:eastAsia="es-MX"/>
        </w:rPr>
        <w:t xml:space="preserve"> entrega la cantidad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$ [Monto del depósito, ej. 2,000.00] M.N.</w:t>
      </w:r>
      <w:r w:rsidRPr="00153CFF">
        <w:rPr>
          <w:rFonts w:ascii="Noto Sans" w:eastAsia="Times New Roman" w:hAnsi="Noto Sans" w:cs="Noto Sans"/>
          <w:lang w:eastAsia="es-MX"/>
        </w:rPr>
        <w:t xml:space="preserve"> en calidad de depósito en garantía. Este monto no podrá utilizarse para pagar semanas de renta adelantadas o vencidas, y será devuelto íntegramente en un plazo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[ej. 15 o 30] días hábiles</w:t>
      </w:r>
      <w:r w:rsidRPr="00153CFF">
        <w:rPr>
          <w:rFonts w:ascii="Noto Sans" w:eastAsia="Times New Roman" w:hAnsi="Noto Sans" w:cs="Noto Sans"/>
          <w:lang w:eastAsia="es-MX"/>
        </w:rPr>
        <w:t xml:space="preserve"> posteriores a la entrega del vehículo, una vez que se verifique que no existen multas rezagadas en el sistema de tránsito ni daños estéticos ocultos en la unidad.</w:t>
      </w:r>
    </w:p>
    <w:p w14:paraId="385E717D" w14:textId="77777777" w:rsid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</w:p>
    <w:p w14:paraId="1A34979D" w14:textId="77777777" w:rsid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</w:p>
    <w:p w14:paraId="6EA91549" w14:textId="77777777" w:rsidR="00153CFF" w:rsidRP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</w:p>
    <w:p w14:paraId="67A274A6" w14:textId="77777777" w:rsid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lastRenderedPageBreak/>
        <w:t xml:space="preserve">Para constancia de lo acordado, y leídas las cláusulas por ambas partes, se firma el presente contrato por duplicado en la ciudad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[Ciudad, ej. Ciudad de México]</w:t>
      </w:r>
      <w:r w:rsidRPr="00153CFF">
        <w:rPr>
          <w:rFonts w:ascii="Noto Sans" w:eastAsia="Times New Roman" w:hAnsi="Noto Sans" w:cs="Noto Sans"/>
          <w:lang w:eastAsia="es-MX"/>
        </w:rPr>
        <w:t xml:space="preserve">, el día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[Día]</w:t>
      </w:r>
      <w:r w:rsidRPr="00153CFF">
        <w:rPr>
          <w:rFonts w:ascii="Noto Sans" w:eastAsia="Times New Roman" w:hAnsi="Noto Sans" w:cs="Noto Sans"/>
          <w:lang w:eastAsia="es-MX"/>
        </w:rPr>
        <w:t xml:space="preserve">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[Mes]</w:t>
      </w:r>
      <w:r w:rsidRPr="00153CFF">
        <w:rPr>
          <w:rFonts w:ascii="Noto Sans" w:eastAsia="Times New Roman" w:hAnsi="Noto Sans" w:cs="Noto Sans"/>
          <w:lang w:eastAsia="es-MX"/>
        </w:rPr>
        <w:t xml:space="preserve"> de </w:t>
      </w:r>
      <w:r w:rsidRPr="00153CFF">
        <w:rPr>
          <w:rFonts w:ascii="Noto Sans" w:eastAsia="Times New Roman" w:hAnsi="Noto Sans" w:cs="Noto Sans"/>
          <w:b/>
          <w:bCs/>
          <w:lang w:eastAsia="es-MX"/>
        </w:rPr>
        <w:t>2026</w:t>
      </w:r>
      <w:r w:rsidRPr="00153CFF">
        <w:rPr>
          <w:rFonts w:ascii="Noto Sans" w:eastAsia="Times New Roman" w:hAnsi="Noto Sans" w:cs="Noto Sans"/>
          <w:lang w:eastAsia="es-MX"/>
        </w:rPr>
        <w:t>.</w:t>
      </w:r>
    </w:p>
    <w:p w14:paraId="5E61EA21" w14:textId="77777777" w:rsidR="00153CFF" w:rsidRDefault="00153CFF" w:rsidP="00153CFF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es-MX"/>
        </w:rPr>
      </w:pPr>
    </w:p>
    <w:p w14:paraId="6D5FEE6B" w14:textId="77777777" w:rsidR="00153CFF" w:rsidRPr="00153CFF" w:rsidRDefault="00153CFF" w:rsidP="00153CFF">
      <w:pPr>
        <w:spacing w:before="100" w:beforeAutospacing="1" w:after="100" w:afterAutospacing="1" w:line="240" w:lineRule="auto"/>
        <w:jc w:val="center"/>
        <w:rPr>
          <w:rFonts w:ascii="Noto Sans" w:eastAsia="Times New Roman" w:hAnsi="Noto Sans" w:cs="Noto Sans"/>
          <w:lang w:eastAsia="es-MX"/>
        </w:rPr>
      </w:pPr>
      <w:r w:rsidRPr="00153CFF">
        <w:rPr>
          <w:rFonts w:ascii="Noto Sans" w:eastAsia="Times New Roman" w:hAnsi="Noto Sans" w:cs="Noto Sans"/>
          <w:lang w:eastAsia="es-MX"/>
        </w:rPr>
        <w:t>___________________________                ___________________________</w:t>
      </w:r>
    </w:p>
    <w:p w14:paraId="144A776F" w14:textId="77777777" w:rsidR="00153CFF" w:rsidRPr="00153CFF" w:rsidRDefault="00153CFF" w:rsidP="00153CFF">
      <w:pPr>
        <w:spacing w:before="100" w:beforeAutospacing="1" w:after="100" w:afterAutospacing="1" w:line="240" w:lineRule="auto"/>
        <w:jc w:val="center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53CFF">
        <w:rPr>
          <w:rFonts w:ascii="Noto Sans" w:eastAsia="Times New Roman" w:hAnsi="Noto Sans" w:cs="Noto Sans"/>
          <w:sz w:val="20"/>
          <w:szCs w:val="20"/>
          <w:lang w:eastAsia="es-MX"/>
        </w:rPr>
        <w:t>EL ARRENDADOR                               EL ARRENDATARIO</w:t>
      </w:r>
    </w:p>
    <w:p w14:paraId="07D49AD8" w14:textId="77777777" w:rsidR="00153CFF" w:rsidRPr="00153CFF" w:rsidRDefault="00153CFF" w:rsidP="00153CFF">
      <w:pPr>
        <w:spacing w:before="100" w:beforeAutospacing="1" w:after="100" w:afterAutospacing="1" w:line="240" w:lineRule="auto"/>
        <w:jc w:val="center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53CFF">
        <w:rPr>
          <w:rFonts w:ascii="Noto Sans" w:eastAsia="Times New Roman" w:hAnsi="Noto Sans" w:cs="Noto Sans"/>
          <w:sz w:val="20"/>
          <w:szCs w:val="20"/>
          <w:lang w:eastAsia="es-MX"/>
        </w:rPr>
        <w:t>[Nombre del Propietario]                    [Nombre del Conductor]</w:t>
      </w:r>
    </w:p>
    <w:p w14:paraId="024508D2" w14:textId="77777777" w:rsidR="00000000" w:rsidRPr="00153CFF" w:rsidRDefault="00000000">
      <w:pPr>
        <w:rPr>
          <w:rFonts w:ascii="Noto Sans" w:hAnsi="Noto Sans" w:cs="Noto Sans"/>
        </w:rPr>
      </w:pPr>
    </w:p>
    <w:sectPr w:rsidR="00031B7F" w:rsidRPr="00153CFF" w:rsidSect="00C973C0"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951B" w14:textId="77777777" w:rsidR="005279A6" w:rsidRDefault="005279A6" w:rsidP="00153CFF">
      <w:pPr>
        <w:spacing w:after="0" w:line="240" w:lineRule="auto"/>
      </w:pPr>
      <w:r>
        <w:separator/>
      </w:r>
    </w:p>
  </w:endnote>
  <w:endnote w:type="continuationSeparator" w:id="0">
    <w:p w14:paraId="067CF9D8" w14:textId="77777777" w:rsidR="005279A6" w:rsidRDefault="005279A6" w:rsidP="001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C907" w14:textId="77777777" w:rsidR="005279A6" w:rsidRDefault="005279A6" w:rsidP="00153CFF">
      <w:pPr>
        <w:spacing w:after="0" w:line="240" w:lineRule="auto"/>
      </w:pPr>
      <w:r>
        <w:separator/>
      </w:r>
    </w:p>
  </w:footnote>
  <w:footnote w:type="continuationSeparator" w:id="0">
    <w:p w14:paraId="0BB36A1B" w14:textId="77777777" w:rsidR="005279A6" w:rsidRDefault="005279A6" w:rsidP="001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4CA" w14:textId="47F14CD5" w:rsidR="00915932" w:rsidRDefault="00915932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D670C" wp14:editId="24317E8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2875" cy="1276350"/>
          <wp:effectExtent l="0" t="0" r="0" b="0"/>
          <wp:wrapThrough wrapText="bothSides">
            <wp:wrapPolygon edited="0">
              <wp:start x="0" y="0"/>
              <wp:lineTo x="0" y="21278"/>
              <wp:lineTo x="12880" y="21278"/>
              <wp:lineTo x="11661" y="15475"/>
              <wp:lineTo x="19506" y="13863"/>
              <wp:lineTo x="19506" y="11606"/>
              <wp:lineTo x="10601" y="10316"/>
              <wp:lineTo x="19241" y="10316"/>
              <wp:lineTo x="19241" y="8060"/>
              <wp:lineTo x="9594" y="5158"/>
              <wp:lineTo x="10654" y="0"/>
              <wp:lineTo x="0" y="0"/>
            </wp:wrapPolygon>
          </wp:wrapThrough>
          <wp:docPr id="18638768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76886" name="Imagen 1863876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243ED" w14:textId="39247D8D" w:rsidR="00C973C0" w:rsidRDefault="00C97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7DDD"/>
    <w:multiLevelType w:val="multilevel"/>
    <w:tmpl w:val="AD76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95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FF"/>
    <w:rsid w:val="0004505F"/>
    <w:rsid w:val="00153CFF"/>
    <w:rsid w:val="001C388B"/>
    <w:rsid w:val="00471C81"/>
    <w:rsid w:val="005279A6"/>
    <w:rsid w:val="006F40C6"/>
    <w:rsid w:val="008D5841"/>
    <w:rsid w:val="00915932"/>
    <w:rsid w:val="00B97012"/>
    <w:rsid w:val="00BD1393"/>
    <w:rsid w:val="00C973C0"/>
    <w:rsid w:val="00E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3FE82"/>
  <w15:chartTrackingRefBased/>
  <w15:docId w15:val="{DFF92026-0590-4A67-8090-BA810407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153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5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CF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153CF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53CF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5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53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CFF"/>
  </w:style>
  <w:style w:type="paragraph" w:styleId="Piedepgina">
    <w:name w:val="footer"/>
    <w:basedOn w:val="Normal"/>
    <w:link w:val="PiedepginaCar"/>
    <w:uiPriority w:val="99"/>
    <w:unhideWhenUsed/>
    <w:rsid w:val="00153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Emmanuel Salcedo Barragan</dc:creator>
  <cp:keywords/>
  <dc:description/>
  <cp:lastModifiedBy>Emmanuel Salcedo Barragán</cp:lastModifiedBy>
  <cp:revision>9</cp:revision>
  <cp:lastPrinted>2026-06-10T02:30:00Z</cp:lastPrinted>
  <dcterms:created xsi:type="dcterms:W3CDTF">2026-06-08T22:37:00Z</dcterms:created>
  <dcterms:modified xsi:type="dcterms:W3CDTF">2026-06-10T02:30:00Z</dcterms:modified>
</cp:coreProperties>
</file>